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6C078" w14:textId="77777777" w:rsidR="00CE5878" w:rsidRDefault="00141690">
      <w:pPr>
        <w:rPr>
          <w:rFonts w:ascii="Tahoma" w:hAnsi="Tahoma" w:cs="Tahoma"/>
          <w:b/>
          <w:i/>
        </w:rPr>
      </w:pPr>
      <w:bookmarkStart w:id="0" w:name="_Hlk96595361"/>
      <w:r>
        <w:rPr>
          <w:rFonts w:ascii="Tahoma" w:hAnsi="Tahoma" w:cs="Tahoma"/>
          <w:b/>
          <w:i/>
          <w:noProof/>
        </w:rPr>
        <w:drawing>
          <wp:anchor distT="0" distB="0" distL="114300" distR="114300" simplePos="0" relativeHeight="251658240" behindDoc="0" locked="0" layoutInCell="1" allowOverlap="1" wp14:anchorId="6BB1DF9E" wp14:editId="21DC8EA9">
            <wp:simplePos x="0" y="0"/>
            <wp:positionH relativeFrom="column">
              <wp:posOffset>2305050</wp:posOffset>
            </wp:positionH>
            <wp:positionV relativeFrom="paragraph">
              <wp:posOffset>9525</wp:posOffset>
            </wp:positionV>
            <wp:extent cx="1498600" cy="1416050"/>
            <wp:effectExtent l="0" t="0" r="6350" b="0"/>
            <wp:wrapSquare wrapText="bothSides"/>
            <wp:docPr id="1" name="Рисунок 1" descr="INTER_RAO_slogan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TER_RAO_slogan-01"/>
                    <pic:cNvPicPr>
                      <a:picLocks noChangeAspect="1"/>
                    </pic:cNvPicPr>
                  </pic:nvPicPr>
                  <pic:blipFill>
                    <a:blip r:embed="rId13"/>
                    <a:srcRect l="23521" t="27272" r="54451" b="56699"/>
                    <a:stretch/>
                  </pic:blipFill>
                  <pic:spPr bwMode="auto">
                    <a:xfrm>
                      <a:off x="0" y="0"/>
                      <a:ext cx="149860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br w:type="textWrapping" w:clear="all"/>
      </w:r>
    </w:p>
    <w:p w14:paraId="5FF2A744" w14:textId="77777777" w:rsidR="00CE5878" w:rsidRDefault="00CE5878">
      <w:pPr>
        <w:pBdr>
          <w:bottom w:val="single" w:sz="4" w:space="1" w:color="000000"/>
        </w:pBdr>
        <w:rPr>
          <w:rFonts w:ascii="Tahoma" w:hAnsi="Tahoma" w:cs="Tahoma"/>
          <w:b/>
          <w:i/>
        </w:rPr>
      </w:pPr>
    </w:p>
    <w:p w14:paraId="7B07B64A" w14:textId="77777777" w:rsidR="00CE5878" w:rsidRDefault="00015D98">
      <w:pPr>
        <w:spacing w:before="240" w:after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29 августа</w:t>
      </w:r>
      <w:r w:rsidR="00C7702E">
        <w:rPr>
          <w:rFonts w:ascii="Arial" w:hAnsi="Arial" w:cs="Arial"/>
          <w:b/>
          <w:sz w:val="24"/>
          <w:szCs w:val="24"/>
        </w:rPr>
        <w:t xml:space="preserve"> </w:t>
      </w:r>
      <w:r w:rsidR="00141690">
        <w:rPr>
          <w:rFonts w:ascii="Arial" w:hAnsi="Arial" w:cs="Arial"/>
          <w:b/>
          <w:sz w:val="24"/>
          <w:szCs w:val="24"/>
        </w:rPr>
        <w:t>2024</w:t>
      </w:r>
      <w:r w:rsidR="00C7702E">
        <w:rPr>
          <w:rFonts w:ascii="Arial" w:hAnsi="Arial" w:cs="Arial"/>
          <w:b/>
          <w:sz w:val="24"/>
          <w:szCs w:val="24"/>
        </w:rPr>
        <w:t xml:space="preserve"> года</w:t>
      </w:r>
      <w:r w:rsidR="00141690">
        <w:rPr>
          <w:rFonts w:ascii="Arial" w:hAnsi="Arial" w:cs="Arial"/>
          <w:b/>
          <w:sz w:val="24"/>
          <w:szCs w:val="24"/>
        </w:rPr>
        <w:t>, Москва</w:t>
      </w:r>
    </w:p>
    <w:p w14:paraId="71E925DF" w14:textId="77777777" w:rsidR="00CE5878" w:rsidRDefault="00015D98" w:rsidP="001F36EA">
      <w:pPr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 xml:space="preserve">Проекты </w:t>
      </w:r>
      <w:r w:rsidR="00141690">
        <w:rPr>
          <w:rFonts w:ascii="Arial" w:eastAsia="Times New Roman" w:hAnsi="Arial" w:cs="Arial"/>
          <w:b/>
          <w:bCs/>
          <w:sz w:val="36"/>
          <w:szCs w:val="36"/>
        </w:rPr>
        <w:t>Групп</w:t>
      </w:r>
      <w:r>
        <w:rPr>
          <w:rFonts w:ascii="Arial" w:eastAsia="Times New Roman" w:hAnsi="Arial" w:cs="Arial"/>
          <w:b/>
          <w:bCs/>
          <w:sz w:val="36"/>
          <w:szCs w:val="36"/>
        </w:rPr>
        <w:t>ы</w:t>
      </w:r>
      <w:r w:rsidR="00141690">
        <w:rPr>
          <w:rFonts w:ascii="Arial" w:eastAsia="Times New Roman" w:hAnsi="Arial" w:cs="Arial"/>
          <w:b/>
          <w:bCs/>
          <w:sz w:val="36"/>
          <w:szCs w:val="36"/>
        </w:rPr>
        <w:t xml:space="preserve"> «Интер РАО» </w:t>
      </w:r>
      <w:r>
        <w:rPr>
          <w:rFonts w:ascii="Arial" w:eastAsia="Times New Roman" w:hAnsi="Arial" w:cs="Arial"/>
          <w:b/>
          <w:bCs/>
          <w:sz w:val="36"/>
          <w:szCs w:val="36"/>
        </w:rPr>
        <w:t>победили в отборе на строительство новых генерирующих мощностей</w:t>
      </w:r>
    </w:p>
    <w:p w14:paraId="185ED8EC" w14:textId="77777777" w:rsidR="00015D98" w:rsidRDefault="00015D98" w:rsidP="00FC1869">
      <w:pPr>
        <w:spacing w:before="120" w:after="120"/>
        <w:ind w:firstLine="69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Проекты по строительству двух эне</w:t>
      </w:r>
      <w:r w:rsidR="00B20065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 xml:space="preserve">гоблоков </w:t>
      </w:r>
      <w:r w:rsidR="00B20065">
        <w:rPr>
          <w:rFonts w:ascii="Arial" w:hAnsi="Arial" w:cs="Arial"/>
          <w:sz w:val="24"/>
          <w:szCs w:val="24"/>
        </w:rPr>
        <w:t xml:space="preserve">суммарной установленной мощностью 460 МВт на </w:t>
      </w:r>
      <w:proofErr w:type="spellStart"/>
      <w:r w:rsidR="00B20065">
        <w:rPr>
          <w:rFonts w:ascii="Arial" w:hAnsi="Arial" w:cs="Arial"/>
          <w:sz w:val="24"/>
          <w:szCs w:val="24"/>
        </w:rPr>
        <w:t>Харанорской</w:t>
      </w:r>
      <w:proofErr w:type="spellEnd"/>
      <w:r w:rsidR="00B20065">
        <w:rPr>
          <w:rFonts w:ascii="Arial" w:hAnsi="Arial" w:cs="Arial"/>
          <w:sz w:val="24"/>
          <w:szCs w:val="24"/>
        </w:rPr>
        <w:t xml:space="preserve"> ГРЭС </w:t>
      </w:r>
      <w:r>
        <w:rPr>
          <w:rFonts w:ascii="Arial" w:hAnsi="Arial" w:cs="Arial"/>
          <w:sz w:val="24"/>
          <w:szCs w:val="24"/>
        </w:rPr>
        <w:t xml:space="preserve">в Забайкальском крае были отобраны </w:t>
      </w:r>
      <w:r w:rsidR="00B20065">
        <w:rPr>
          <w:rFonts w:ascii="Arial" w:hAnsi="Arial" w:cs="Arial"/>
          <w:sz w:val="24"/>
          <w:szCs w:val="24"/>
        </w:rPr>
        <w:t xml:space="preserve">Системным оператором ЕЭС России для поставки мощности </w:t>
      </w:r>
      <w:r w:rsidR="00285140">
        <w:rPr>
          <w:rFonts w:ascii="Arial" w:hAnsi="Arial" w:cs="Arial"/>
          <w:sz w:val="24"/>
          <w:szCs w:val="24"/>
        </w:rPr>
        <w:t>на оптовый рынок с</w:t>
      </w:r>
      <w:r w:rsidR="00B20065">
        <w:rPr>
          <w:rFonts w:ascii="Arial" w:hAnsi="Arial" w:cs="Arial"/>
          <w:sz w:val="24"/>
          <w:szCs w:val="24"/>
        </w:rPr>
        <w:t xml:space="preserve"> 1 июля 2029 года.</w:t>
      </w:r>
    </w:p>
    <w:p w14:paraId="09B4816C" w14:textId="77777777" w:rsidR="00B20065" w:rsidRDefault="00B20065" w:rsidP="00FC1869">
      <w:pPr>
        <w:spacing w:before="120" w:after="120"/>
        <w:ind w:firstLine="69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Каждый энергоблок мощностью 230 МВт будет включать в себя паросиловые установки, основным топливом для которых будет уголь. </w:t>
      </w:r>
      <w:r w:rsidR="00285140">
        <w:rPr>
          <w:rFonts w:ascii="Arial" w:hAnsi="Arial" w:cs="Arial"/>
          <w:sz w:val="24"/>
          <w:szCs w:val="24"/>
        </w:rPr>
        <w:t xml:space="preserve">Основное оборудование, предполагаемое к поставке, будет произведено российскими энергомашиностроительными предприятиями, в том числе входящими в состав Группы «Интер РАО». </w:t>
      </w:r>
    </w:p>
    <w:p w14:paraId="6CD5BBBD" w14:textId="469B33E8" w:rsidR="00285140" w:rsidRPr="00855F47" w:rsidRDefault="00285140" w:rsidP="00FC1869">
      <w:pPr>
        <w:spacing w:before="120" w:after="120"/>
        <w:ind w:firstLine="69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Необходимость строительства новых энергоблоков </w:t>
      </w:r>
      <w:proofErr w:type="spellStart"/>
      <w:r>
        <w:rPr>
          <w:rFonts w:ascii="Arial" w:hAnsi="Arial" w:cs="Arial"/>
          <w:sz w:val="24"/>
          <w:szCs w:val="24"/>
        </w:rPr>
        <w:t>Харанорской</w:t>
      </w:r>
      <w:proofErr w:type="spellEnd"/>
      <w:r>
        <w:rPr>
          <w:rFonts w:ascii="Arial" w:hAnsi="Arial" w:cs="Arial"/>
          <w:sz w:val="24"/>
          <w:szCs w:val="24"/>
        </w:rPr>
        <w:t xml:space="preserve"> ГРЭС вызвана формирующимся дефицитом мощности в Забайкальском крае, где располагаются крупные горнодобывающие</w:t>
      </w:r>
      <w:r w:rsidR="00855F47">
        <w:rPr>
          <w:rFonts w:ascii="Arial" w:hAnsi="Arial" w:cs="Arial"/>
          <w:sz w:val="24"/>
          <w:szCs w:val="24"/>
        </w:rPr>
        <w:t xml:space="preserve"> и перерабатывающие</w:t>
      </w:r>
      <w:r>
        <w:rPr>
          <w:rFonts w:ascii="Arial" w:hAnsi="Arial" w:cs="Arial"/>
          <w:sz w:val="24"/>
          <w:szCs w:val="24"/>
        </w:rPr>
        <w:t xml:space="preserve"> предприятия</w:t>
      </w:r>
      <w:r w:rsidR="00855F47">
        <w:rPr>
          <w:rFonts w:ascii="Arial" w:hAnsi="Arial" w:cs="Arial"/>
          <w:sz w:val="24"/>
          <w:szCs w:val="24"/>
        </w:rPr>
        <w:t xml:space="preserve">. С вводом новых </w:t>
      </w:r>
      <w:proofErr w:type="spellStart"/>
      <w:r w:rsidR="00855F47">
        <w:rPr>
          <w:rFonts w:ascii="Arial" w:hAnsi="Arial" w:cs="Arial"/>
          <w:sz w:val="24"/>
          <w:szCs w:val="24"/>
        </w:rPr>
        <w:t>энергомощностей</w:t>
      </w:r>
      <w:proofErr w:type="spellEnd"/>
      <w:r w:rsidR="00855F47">
        <w:rPr>
          <w:rFonts w:ascii="Arial" w:hAnsi="Arial" w:cs="Arial"/>
          <w:sz w:val="24"/>
          <w:szCs w:val="24"/>
        </w:rPr>
        <w:t xml:space="preserve"> будет обеспечена надёжность энергоснабжения промышленности региона.</w:t>
      </w:r>
    </w:p>
    <w:p w14:paraId="5E9021A4" w14:textId="77777777" w:rsidR="00015D98" w:rsidRDefault="00015D98" w:rsidP="00FC1869">
      <w:pPr>
        <w:spacing w:before="120" w:after="120"/>
        <w:ind w:firstLine="697"/>
        <w:jc w:val="both"/>
        <w:rPr>
          <w:rFonts w:ascii="Arial" w:hAnsi="Arial" w:cs="Arial"/>
          <w:sz w:val="24"/>
          <w:szCs w:val="24"/>
        </w:rPr>
      </w:pPr>
    </w:p>
    <w:p w14:paraId="5A6784A4" w14:textId="77777777" w:rsidR="001F36EA" w:rsidRDefault="001F36EA" w:rsidP="001F36EA">
      <w:pPr>
        <w:spacing w:before="100" w:beforeAutospacing="1" w:after="375" w:line="375" w:lineRule="atLeast"/>
        <w:jc w:val="center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sz w:val="17"/>
          <w:szCs w:val="17"/>
        </w:rPr>
        <w:t>#</w:t>
      </w:r>
      <w:r>
        <w:rPr>
          <w:rFonts w:ascii="Tahoma" w:hAnsi="Tahoma" w:cs="Tahoma"/>
          <w:sz w:val="17"/>
          <w:szCs w:val="17"/>
        </w:rPr>
        <w:tab/>
        <w:t>#</w:t>
      </w:r>
      <w:r>
        <w:rPr>
          <w:rFonts w:ascii="Tahoma" w:hAnsi="Tahoma" w:cs="Tahoma"/>
          <w:sz w:val="17"/>
          <w:szCs w:val="17"/>
        </w:rPr>
        <w:tab/>
        <w:t>#</w:t>
      </w:r>
    </w:p>
    <w:p w14:paraId="50586F47" w14:textId="77777777" w:rsidR="001F36EA" w:rsidRDefault="001F36EA" w:rsidP="001F36EA">
      <w:pPr>
        <w:spacing w:before="100" w:beforeAutospacing="1" w:after="375" w:line="375" w:lineRule="atLeast"/>
        <w:jc w:val="both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b/>
          <w:sz w:val="17"/>
          <w:szCs w:val="17"/>
        </w:rPr>
        <w:t>Группа «Интер РАО»</w:t>
      </w:r>
      <w:r>
        <w:rPr>
          <w:rFonts w:ascii="Tahoma" w:hAnsi="Tahoma" w:cs="Tahoma"/>
          <w:sz w:val="17"/>
          <w:szCs w:val="17"/>
        </w:rPr>
        <w:t xml:space="preserve"> является одним из крупнейших российских многопрофильных энергохолдингов, в состав которого входят предприятия следующих сегментов: генерация электрической и тепловой энергии, энерготрейдинг, розничная торговля электроэнергией, энергетическое машиностроение, инжиниринг и энергетическое строительство, отраслевые информационные технологии и др.</w:t>
      </w:r>
      <w:bookmarkEnd w:id="0"/>
    </w:p>
    <w:sectPr w:rsidR="001F36EA">
      <w:footerReference w:type="default" r:id="rId14"/>
      <w:footerReference w:type="first" r:id="rId15"/>
      <w:pgSz w:w="11906" w:h="16838"/>
      <w:pgMar w:top="567" w:right="851" w:bottom="184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FCD58" w14:textId="77777777" w:rsidR="002474FE" w:rsidRDefault="002474FE">
      <w:r>
        <w:separator/>
      </w:r>
    </w:p>
  </w:endnote>
  <w:endnote w:type="continuationSeparator" w:id="0">
    <w:p w14:paraId="38AE5152" w14:textId="77777777" w:rsidR="002474FE" w:rsidRDefault="0024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EFAC2" w14:textId="77777777" w:rsidR="00CE5878" w:rsidRDefault="00CE5878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CE5878" w14:paraId="32861B8A" w14:textId="77777777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14:paraId="6EB69541" w14:textId="77777777" w:rsidR="00D85FBA" w:rsidRDefault="00D85FBA" w:rsidP="00D85FBA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Центр информационной политики ПАО «Интер РАО»</w:t>
          </w:r>
        </w:p>
        <w:p w14:paraId="6D88C1F7" w14:textId="77777777" w:rsidR="00CE5878" w:rsidRDefault="002474FE" w:rsidP="00D85FBA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hyperlink r:id="rId1" w:tooltip="mailto:press@interrao.ru" w:history="1">
            <w:r w:rsidR="00D85FBA">
              <w:rPr>
                <w:rStyle w:val="afa"/>
                <w:rFonts w:ascii="Tahoma" w:hAnsi="Tahoma" w:cs="Tahoma"/>
                <w:b/>
                <w:sz w:val="16"/>
                <w:szCs w:val="16"/>
                <w:lang w:val="en-US"/>
              </w:rPr>
              <w:t>press@interrao.ru</w:t>
            </w:r>
          </w:hyperlink>
        </w:p>
      </w:tc>
    </w:tr>
  </w:tbl>
  <w:p w14:paraId="5DDB4BE2" w14:textId="77777777" w:rsidR="00CE5878" w:rsidRDefault="00CE5878">
    <w:pPr>
      <w:pStyle w:val="a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3738E" w14:textId="77777777" w:rsidR="00CE5878" w:rsidRDefault="00CE5878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CE5878" w14:paraId="5069A772" w14:textId="77777777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14:paraId="7A851873" w14:textId="77777777" w:rsidR="00CE5878" w:rsidRDefault="00141690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Центр информационной политики ПАО «Интер РАО»</w:t>
          </w:r>
        </w:p>
        <w:p w14:paraId="5F07FC5F" w14:textId="77777777" w:rsidR="00CE5878" w:rsidRDefault="002474FE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  <w:lang w:val="en-US"/>
            </w:rPr>
          </w:pPr>
          <w:hyperlink r:id="rId1" w:tooltip="mailto:press@interrao.ru" w:history="1">
            <w:r w:rsidR="00141690">
              <w:rPr>
                <w:rStyle w:val="afa"/>
                <w:rFonts w:ascii="Tahoma" w:hAnsi="Tahoma" w:cs="Tahoma"/>
                <w:b/>
                <w:sz w:val="16"/>
                <w:szCs w:val="16"/>
                <w:lang w:val="en-US"/>
              </w:rPr>
              <w:t>press@interrao.ru</w:t>
            </w:r>
          </w:hyperlink>
          <w:r w:rsidR="00141690">
            <w:rPr>
              <w:rFonts w:ascii="Tahoma" w:hAnsi="Tahoma" w:cs="Tahoma"/>
              <w:b/>
              <w:sz w:val="16"/>
              <w:szCs w:val="16"/>
              <w:lang w:val="en-US"/>
            </w:rPr>
            <w:t xml:space="preserve"> </w:t>
          </w:r>
        </w:p>
      </w:tc>
    </w:tr>
  </w:tbl>
  <w:p w14:paraId="00499F94" w14:textId="77777777" w:rsidR="00CE5878" w:rsidRDefault="00CE5878">
    <w:pPr>
      <w:pStyle w:val="ae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4A113" w14:textId="77777777" w:rsidR="002474FE" w:rsidRDefault="002474FE">
      <w:r>
        <w:separator/>
      </w:r>
    </w:p>
  </w:footnote>
  <w:footnote w:type="continuationSeparator" w:id="0">
    <w:p w14:paraId="6BF32F36" w14:textId="77777777" w:rsidR="002474FE" w:rsidRDefault="00247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E18E3"/>
    <w:multiLevelType w:val="hybridMultilevel"/>
    <w:tmpl w:val="D6AE4B98"/>
    <w:lvl w:ilvl="0" w:tplc="8AFEC02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3704ED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C63C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62D5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B23F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2AF3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2429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D8A2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7A0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E628F"/>
    <w:multiLevelType w:val="hybridMultilevel"/>
    <w:tmpl w:val="9334A322"/>
    <w:lvl w:ilvl="0" w:tplc="F844E7F0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79C4B6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6469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0CF1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96F4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926C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0A1A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6840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6ABD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655590"/>
    <w:multiLevelType w:val="hybridMultilevel"/>
    <w:tmpl w:val="6910F250"/>
    <w:lvl w:ilvl="0" w:tplc="6AB8733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4DC9E8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1229CD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37EA0E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47CF6C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58AFC1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4E82C6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A466D0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E0A728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7D402AD"/>
    <w:multiLevelType w:val="hybridMultilevel"/>
    <w:tmpl w:val="A9AEE58A"/>
    <w:lvl w:ilvl="0" w:tplc="636C834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84AE46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0845A1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D4E389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AD6219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73C66B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ECAEB3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D4E258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C0878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1C5AB9"/>
    <w:multiLevelType w:val="hybridMultilevel"/>
    <w:tmpl w:val="5C1ADF30"/>
    <w:lvl w:ilvl="0" w:tplc="B1A6D08C">
      <w:start w:val="1"/>
      <w:numFmt w:val="decimal"/>
      <w:lvlText w:val="%1."/>
      <w:lvlJc w:val="left"/>
      <w:pPr>
        <w:tabs>
          <w:tab w:val="num" w:pos="2812"/>
        </w:tabs>
        <w:ind w:left="2812" w:hanging="2103"/>
      </w:pPr>
      <w:rPr>
        <w:rFonts w:hint="default"/>
      </w:rPr>
    </w:lvl>
    <w:lvl w:ilvl="1" w:tplc="05E68ABC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D3AC121E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4BCC1FA0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90A0E71A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3746A70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2BE64BC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E670D390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7B227EA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0DDB4AE0"/>
    <w:multiLevelType w:val="hybridMultilevel"/>
    <w:tmpl w:val="7A34B43A"/>
    <w:lvl w:ilvl="0" w:tplc="8EDE522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28CA2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79E33C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8E098C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A3CC2A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1CA86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FEA896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66670D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0FABCE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DF33D1"/>
    <w:multiLevelType w:val="hybridMultilevel"/>
    <w:tmpl w:val="1CA08D8A"/>
    <w:lvl w:ilvl="0" w:tplc="545248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4EC7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FE71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3225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9032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5473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608F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3AD7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E7A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914FDA"/>
    <w:multiLevelType w:val="hybridMultilevel"/>
    <w:tmpl w:val="2BD03044"/>
    <w:lvl w:ilvl="0" w:tplc="09C6420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1EE458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26AD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7AB9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EA43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4A35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065C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40C2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7AB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A029C9"/>
    <w:multiLevelType w:val="hybridMultilevel"/>
    <w:tmpl w:val="9B76879A"/>
    <w:lvl w:ilvl="0" w:tplc="A8D80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C6698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26710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548E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4E8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FC0C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8E57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4AF63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2E857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58223A"/>
    <w:multiLevelType w:val="hybridMultilevel"/>
    <w:tmpl w:val="8BD8676C"/>
    <w:lvl w:ilvl="0" w:tplc="1EDE8638">
      <w:start w:val="1"/>
      <w:numFmt w:val="decimal"/>
      <w:lvlText w:val="%1."/>
      <w:lvlJc w:val="left"/>
      <w:pPr>
        <w:tabs>
          <w:tab w:val="num" w:pos="2103"/>
        </w:tabs>
        <w:ind w:left="2103" w:hanging="2103"/>
      </w:pPr>
      <w:rPr>
        <w:rFonts w:hint="default"/>
      </w:rPr>
    </w:lvl>
    <w:lvl w:ilvl="1" w:tplc="B6EA9E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5C19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C2C9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38AB3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DE0A0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EE7F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50C73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90B6F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89413A"/>
    <w:multiLevelType w:val="hybridMultilevel"/>
    <w:tmpl w:val="27EA8EFC"/>
    <w:lvl w:ilvl="0" w:tplc="F52EA5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2C4CDF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62A2E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246D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B0FC8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6048C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482B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7EDD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62A49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480881"/>
    <w:multiLevelType w:val="hybridMultilevel"/>
    <w:tmpl w:val="B8E6C0CA"/>
    <w:lvl w:ilvl="0" w:tplc="A70A9B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4EA8B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CE4BF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62215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8C232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8435C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04C0D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26DB7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CEF84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8FD720C"/>
    <w:multiLevelType w:val="hybridMultilevel"/>
    <w:tmpl w:val="F380F852"/>
    <w:lvl w:ilvl="0" w:tplc="20B8B68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1ED425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9EC9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5226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884A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38EA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FE64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0CF31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7AB05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844185"/>
    <w:multiLevelType w:val="hybridMultilevel"/>
    <w:tmpl w:val="9F98305C"/>
    <w:lvl w:ilvl="0" w:tplc="B756D7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3053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067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4A25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F442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C235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DAA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A2C4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0879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DC587E"/>
    <w:multiLevelType w:val="hybridMultilevel"/>
    <w:tmpl w:val="5214442A"/>
    <w:lvl w:ilvl="0" w:tplc="7D268B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1E01F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C06C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0C8D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817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88C5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CC70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32BD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1E4F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254D6"/>
    <w:multiLevelType w:val="hybridMultilevel"/>
    <w:tmpl w:val="CC86E580"/>
    <w:lvl w:ilvl="0" w:tplc="E916978A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ED14B47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FA611F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412151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07CF92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5C0E9A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B42F06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EE0126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534540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57B3753"/>
    <w:multiLevelType w:val="hybridMultilevel"/>
    <w:tmpl w:val="39DE7ECC"/>
    <w:lvl w:ilvl="0" w:tplc="D2B4D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900F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A8FF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10B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AE31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0C91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90BD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E2E0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021C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9C28FD"/>
    <w:multiLevelType w:val="hybridMultilevel"/>
    <w:tmpl w:val="6A2EC266"/>
    <w:lvl w:ilvl="0" w:tplc="7ED2C832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/>
      </w:rPr>
    </w:lvl>
    <w:lvl w:ilvl="1" w:tplc="D312EAD0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AE8A7EF8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623C09A2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CB2875B4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173EEB60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72301ECC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D4F65A78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46F45AA6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 w15:restartNumberingAfterBreak="0">
    <w:nsid w:val="4FFA689E"/>
    <w:multiLevelType w:val="hybridMultilevel"/>
    <w:tmpl w:val="632E6B14"/>
    <w:lvl w:ilvl="0" w:tplc="61E29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BAC4D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A5EF68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C7C65C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780E68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9A585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5D9EEBE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9528CE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C60CB2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4853E3E"/>
    <w:multiLevelType w:val="hybridMultilevel"/>
    <w:tmpl w:val="11C2B056"/>
    <w:lvl w:ilvl="0" w:tplc="5F944D7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7F8201C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D2839F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0AE288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7DC94F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96236A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E4E78B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A0A5AC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E88B63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CFB5E32"/>
    <w:multiLevelType w:val="hybridMultilevel"/>
    <w:tmpl w:val="CDB642C4"/>
    <w:lvl w:ilvl="0" w:tplc="BCC8F6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FEE2F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CCE41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9B0C9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5AD2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71EA4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10A2E1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45026F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ECC49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7F3FB0"/>
    <w:multiLevelType w:val="hybridMultilevel"/>
    <w:tmpl w:val="247E6BAC"/>
    <w:lvl w:ilvl="0" w:tplc="2D16E8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6001E60">
      <w:start w:val="1"/>
      <w:numFmt w:val="lowerLetter"/>
      <w:lvlText w:val="%2."/>
      <w:lvlJc w:val="left"/>
      <w:pPr>
        <w:ind w:left="1440" w:hanging="360"/>
      </w:pPr>
    </w:lvl>
    <w:lvl w:ilvl="2" w:tplc="BB90F5AE">
      <w:start w:val="1"/>
      <w:numFmt w:val="lowerRoman"/>
      <w:lvlText w:val="%3."/>
      <w:lvlJc w:val="right"/>
      <w:pPr>
        <w:ind w:left="2160" w:hanging="180"/>
      </w:pPr>
    </w:lvl>
    <w:lvl w:ilvl="3" w:tplc="99F867BC">
      <w:start w:val="1"/>
      <w:numFmt w:val="decimal"/>
      <w:lvlText w:val="%4."/>
      <w:lvlJc w:val="left"/>
      <w:pPr>
        <w:ind w:left="2880" w:hanging="360"/>
      </w:pPr>
    </w:lvl>
    <w:lvl w:ilvl="4" w:tplc="ED1E475C">
      <w:start w:val="1"/>
      <w:numFmt w:val="lowerLetter"/>
      <w:lvlText w:val="%5."/>
      <w:lvlJc w:val="left"/>
      <w:pPr>
        <w:ind w:left="3600" w:hanging="360"/>
      </w:pPr>
    </w:lvl>
    <w:lvl w:ilvl="5" w:tplc="EE54B192">
      <w:start w:val="1"/>
      <w:numFmt w:val="lowerRoman"/>
      <w:lvlText w:val="%6."/>
      <w:lvlJc w:val="right"/>
      <w:pPr>
        <w:ind w:left="4320" w:hanging="180"/>
      </w:pPr>
    </w:lvl>
    <w:lvl w:ilvl="6" w:tplc="E13437E4">
      <w:start w:val="1"/>
      <w:numFmt w:val="decimal"/>
      <w:lvlText w:val="%7."/>
      <w:lvlJc w:val="left"/>
      <w:pPr>
        <w:ind w:left="5040" w:hanging="360"/>
      </w:pPr>
    </w:lvl>
    <w:lvl w:ilvl="7" w:tplc="8CD8B826">
      <w:start w:val="1"/>
      <w:numFmt w:val="lowerLetter"/>
      <w:lvlText w:val="%8."/>
      <w:lvlJc w:val="left"/>
      <w:pPr>
        <w:ind w:left="5760" w:hanging="360"/>
      </w:pPr>
    </w:lvl>
    <w:lvl w:ilvl="8" w:tplc="36804F6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70D65"/>
    <w:multiLevelType w:val="hybridMultilevel"/>
    <w:tmpl w:val="0C8462CE"/>
    <w:lvl w:ilvl="0" w:tplc="0FCC5D4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5D0EC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84E6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88DF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2CE5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A010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90B7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56AD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044D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54FA0"/>
    <w:multiLevelType w:val="hybridMultilevel"/>
    <w:tmpl w:val="D6646E54"/>
    <w:lvl w:ilvl="0" w:tplc="0E008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5C5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F6677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FA12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66DFD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F24A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4AE9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0561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70531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1918E6"/>
    <w:multiLevelType w:val="hybridMultilevel"/>
    <w:tmpl w:val="A6209778"/>
    <w:lvl w:ilvl="0" w:tplc="43DCB954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6F928EA2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69EE5E5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9A672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8B44521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3B888C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1EAD3B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01CA06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EFB46362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3BB137D"/>
    <w:multiLevelType w:val="hybridMultilevel"/>
    <w:tmpl w:val="995CC5EA"/>
    <w:lvl w:ilvl="0" w:tplc="26AAB5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82AB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28F2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8890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38F4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742C0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C410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364D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64DC0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B51CD1"/>
    <w:multiLevelType w:val="hybridMultilevel"/>
    <w:tmpl w:val="545A9010"/>
    <w:lvl w:ilvl="0" w:tplc="3C4242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C4E0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527B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C89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F4FE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BA3B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94BC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E402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26C0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486C90"/>
    <w:multiLevelType w:val="hybridMultilevel"/>
    <w:tmpl w:val="47B8D3E4"/>
    <w:lvl w:ilvl="0" w:tplc="5CA6CA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604E6C">
      <w:start w:val="1"/>
      <w:numFmt w:val="lowerLetter"/>
      <w:lvlText w:val="%2."/>
      <w:lvlJc w:val="left"/>
      <w:pPr>
        <w:ind w:left="1440" w:hanging="360"/>
      </w:pPr>
    </w:lvl>
    <w:lvl w:ilvl="2" w:tplc="04F0B7DE">
      <w:start w:val="1"/>
      <w:numFmt w:val="lowerRoman"/>
      <w:lvlText w:val="%3."/>
      <w:lvlJc w:val="right"/>
      <w:pPr>
        <w:ind w:left="2160" w:hanging="180"/>
      </w:pPr>
    </w:lvl>
    <w:lvl w:ilvl="3" w:tplc="532E7C16">
      <w:start w:val="1"/>
      <w:numFmt w:val="decimal"/>
      <w:lvlText w:val="%4."/>
      <w:lvlJc w:val="left"/>
      <w:pPr>
        <w:ind w:left="2880" w:hanging="360"/>
      </w:pPr>
    </w:lvl>
    <w:lvl w:ilvl="4" w:tplc="C4DA5CCA">
      <w:start w:val="1"/>
      <w:numFmt w:val="lowerLetter"/>
      <w:lvlText w:val="%5."/>
      <w:lvlJc w:val="left"/>
      <w:pPr>
        <w:ind w:left="3600" w:hanging="360"/>
      </w:pPr>
    </w:lvl>
    <w:lvl w:ilvl="5" w:tplc="2ADE0A88">
      <w:start w:val="1"/>
      <w:numFmt w:val="lowerRoman"/>
      <w:lvlText w:val="%6."/>
      <w:lvlJc w:val="right"/>
      <w:pPr>
        <w:ind w:left="4320" w:hanging="180"/>
      </w:pPr>
    </w:lvl>
    <w:lvl w:ilvl="6" w:tplc="4EE03A14">
      <w:start w:val="1"/>
      <w:numFmt w:val="decimal"/>
      <w:lvlText w:val="%7."/>
      <w:lvlJc w:val="left"/>
      <w:pPr>
        <w:ind w:left="5040" w:hanging="360"/>
      </w:pPr>
    </w:lvl>
    <w:lvl w:ilvl="7" w:tplc="5A54E3AE">
      <w:start w:val="1"/>
      <w:numFmt w:val="lowerLetter"/>
      <w:lvlText w:val="%8."/>
      <w:lvlJc w:val="left"/>
      <w:pPr>
        <w:ind w:left="5760" w:hanging="360"/>
      </w:pPr>
    </w:lvl>
    <w:lvl w:ilvl="8" w:tplc="0B04DE6C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A7199B"/>
    <w:multiLevelType w:val="hybridMultilevel"/>
    <w:tmpl w:val="EE143A5E"/>
    <w:lvl w:ilvl="0" w:tplc="899A7A02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2DB62C68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DB468AF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A0E2779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2C2297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FB6149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682BD2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DEC9536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052DB2A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FF3554D"/>
    <w:multiLevelType w:val="hybridMultilevel"/>
    <w:tmpl w:val="4A16A406"/>
    <w:lvl w:ilvl="0" w:tplc="26E0A8A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905EC832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B1E08E5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6F466E6A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1829D9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CA800A7E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9068C1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C4FEC2D8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9D688F6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6"/>
  </w:num>
  <w:num w:numId="4">
    <w:abstractNumId w:val="11"/>
  </w:num>
  <w:num w:numId="5">
    <w:abstractNumId w:val="18"/>
  </w:num>
  <w:num w:numId="6">
    <w:abstractNumId w:val="25"/>
  </w:num>
  <w:num w:numId="7">
    <w:abstractNumId w:val="8"/>
  </w:num>
  <w:num w:numId="8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0"/>
  </w:num>
  <w:num w:numId="9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0"/>
  </w:num>
  <w:num w:numId="10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0"/>
  </w:num>
  <w:num w:numId="11">
    <w:abstractNumId w:val="10"/>
  </w:num>
  <w:num w:numId="12">
    <w:abstractNumId w:val="7"/>
  </w:num>
  <w:num w:numId="13">
    <w:abstractNumId w:val="4"/>
  </w:num>
  <w:num w:numId="14">
    <w:abstractNumId w:val="9"/>
  </w:num>
  <w:num w:numId="15">
    <w:abstractNumId w:val="12"/>
  </w:num>
  <w:num w:numId="16">
    <w:abstractNumId w:val="27"/>
  </w:num>
  <w:num w:numId="17">
    <w:abstractNumId w:val="21"/>
  </w:num>
  <w:num w:numId="18">
    <w:abstractNumId w:val="22"/>
  </w:num>
  <w:num w:numId="19">
    <w:abstractNumId w:val="2"/>
  </w:num>
  <w:num w:numId="20">
    <w:abstractNumId w:val="28"/>
  </w:num>
  <w:num w:numId="21">
    <w:abstractNumId w:val="24"/>
  </w:num>
  <w:num w:numId="22">
    <w:abstractNumId w:val="19"/>
  </w:num>
  <w:num w:numId="23">
    <w:abstractNumId w:val="16"/>
  </w:num>
  <w:num w:numId="24">
    <w:abstractNumId w:val="26"/>
  </w:num>
  <w:num w:numId="25">
    <w:abstractNumId w:val="5"/>
  </w:num>
  <w:num w:numId="26">
    <w:abstractNumId w:val="3"/>
  </w:num>
  <w:num w:numId="27">
    <w:abstractNumId w:val="20"/>
  </w:num>
  <w:num w:numId="28">
    <w:abstractNumId w:val="13"/>
  </w:num>
  <w:num w:numId="29">
    <w:abstractNumId w:val="17"/>
  </w:num>
  <w:num w:numId="30">
    <w:abstractNumId w:val="29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878"/>
    <w:rsid w:val="00015D98"/>
    <w:rsid w:val="0002629E"/>
    <w:rsid w:val="00141690"/>
    <w:rsid w:val="00161AE3"/>
    <w:rsid w:val="001F36EA"/>
    <w:rsid w:val="002474FE"/>
    <w:rsid w:val="00285140"/>
    <w:rsid w:val="00596F91"/>
    <w:rsid w:val="00794E15"/>
    <w:rsid w:val="00854C5F"/>
    <w:rsid w:val="00855F47"/>
    <w:rsid w:val="00914E18"/>
    <w:rsid w:val="00AF3290"/>
    <w:rsid w:val="00B20065"/>
    <w:rsid w:val="00B80493"/>
    <w:rsid w:val="00B914AB"/>
    <w:rsid w:val="00BE639C"/>
    <w:rsid w:val="00C7702E"/>
    <w:rsid w:val="00CE5878"/>
    <w:rsid w:val="00D85FBA"/>
    <w:rsid w:val="00E641AD"/>
    <w:rsid w:val="00FC1869"/>
    <w:rsid w:val="00FE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F0722"/>
  <w15:docId w15:val="{6164E400-453D-4E27-92D0-6B0F7CACD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0">
    <w:name w:val="Текст сноски Знак"/>
    <w:link w:val="af1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8">
    <w:name w:val="a"/>
    <w:basedOn w:val="a"/>
    <w:pPr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qFormat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fa">
    <w:name w:val="Hyperlink"/>
    <w:rPr>
      <w:color w:val="0000FF"/>
      <w:u w:val="single"/>
    </w:rPr>
  </w:style>
  <w:style w:type="paragraph" w:styleId="ab">
    <w:name w:val="header"/>
    <w:basedOn w:val="a"/>
    <w:link w:val="aa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styleId="25">
    <w:name w:val="Body Text 2"/>
    <w:basedOn w:val="a"/>
    <w:rPr>
      <w:rFonts w:ascii="Arial Narrow" w:eastAsia="Times New Roman" w:hAnsi="Arial Narrow" w:cs="Arial Narrow"/>
      <w:i/>
      <w:iCs/>
      <w:sz w:val="26"/>
      <w:szCs w:val="26"/>
    </w:rPr>
  </w:style>
  <w:style w:type="paragraph" w:styleId="afb">
    <w:name w:val="Plain Text"/>
    <w:basedOn w:val="a"/>
    <w:rPr>
      <w:rFonts w:ascii="Consolas" w:eastAsia="Times New Roman" w:hAnsi="Consolas"/>
      <w:sz w:val="21"/>
      <w:szCs w:val="21"/>
      <w:lang w:val="en-US" w:eastAsia="en-US"/>
    </w:rPr>
  </w:style>
  <w:style w:type="character" w:customStyle="1" w:styleId="43">
    <w:name w:val="Знак Знак4"/>
    <w:rPr>
      <w:rFonts w:ascii="Consolas" w:hAnsi="Consolas"/>
      <w:sz w:val="21"/>
      <w:szCs w:val="21"/>
      <w:lang w:val="en-US" w:eastAsia="en-US" w:bidi="ar-SA"/>
    </w:rPr>
  </w:style>
  <w:style w:type="character" w:styleId="afc">
    <w:name w:val="FollowedHyperlink"/>
    <w:rPr>
      <w:color w:val="800080"/>
      <w:u w:val="single"/>
    </w:rPr>
  </w:style>
  <w:style w:type="character" w:styleId="afd">
    <w:name w:val="annotation reference"/>
    <w:semiHidden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rPr>
      <w:sz w:val="20"/>
      <w:szCs w:val="20"/>
    </w:rPr>
  </w:style>
  <w:style w:type="paragraph" w:styleId="aff0">
    <w:name w:val="annotation subject"/>
    <w:basedOn w:val="afe"/>
    <w:next w:val="afe"/>
    <w:semiHidden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  <w:style w:type="character" w:customStyle="1" w:styleId="highlight1">
    <w:name w:val="highlight1"/>
    <w:rPr>
      <w:b/>
      <w:bCs/>
      <w:color w:val="FF0000"/>
    </w:rPr>
  </w:style>
  <w:style w:type="paragraph" w:styleId="af1">
    <w:name w:val="footnote text"/>
    <w:basedOn w:val="a"/>
    <w:link w:val="af0"/>
    <w:semiHidden/>
    <w:rPr>
      <w:sz w:val="20"/>
      <w:szCs w:val="20"/>
    </w:rPr>
  </w:style>
  <w:style w:type="character" w:styleId="aff1">
    <w:name w:val="footnote reference"/>
    <w:semiHidden/>
    <w:rPr>
      <w:vertAlign w:val="superscript"/>
    </w:rPr>
  </w:style>
  <w:style w:type="paragraph" w:customStyle="1" w:styleId="aff2">
    <w:name w:val="Знак"/>
    <w:basedOn w:val="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f3">
    <w:name w:val="Emphasis"/>
    <w:qFormat/>
    <w:rPr>
      <w:i/>
      <w:iCs/>
    </w:rPr>
  </w:style>
  <w:style w:type="character" w:styleId="aff4">
    <w:name w:val="Strong"/>
    <w:qFormat/>
    <w:rPr>
      <w:b/>
      <w:bCs/>
    </w:rPr>
  </w:style>
  <w:style w:type="paragraph" w:styleId="a5">
    <w:name w:val="Title"/>
    <w:basedOn w:val="a"/>
    <w:link w:val="a4"/>
    <w:qFormat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f5">
    <w:name w:val="Revision"/>
    <w:hidden/>
    <w:uiPriority w:val="99"/>
    <w:semiHidden/>
    <w:rPr>
      <w:rFonts w:ascii="Calibri" w:eastAsia="Calibri" w:hAnsi="Calibri"/>
      <w:sz w:val="22"/>
      <w:szCs w:val="22"/>
    </w:rPr>
  </w:style>
  <w:style w:type="character" w:customStyle="1" w:styleId="aff">
    <w:name w:val="Текст примечания Знак"/>
    <w:link w:val="afe"/>
    <w:uiPriority w:val="99"/>
    <w:semiHidden/>
    <w:rPr>
      <w:rFonts w:ascii="Calibri" w:eastAsia="Calibri" w:hAnsi="Calibri"/>
    </w:rPr>
  </w:style>
  <w:style w:type="paragraph" w:styleId="aff6">
    <w:name w:val="List Paragraph"/>
    <w:basedOn w:val="a"/>
    <w:link w:val="aff7"/>
    <w:uiPriority w:val="34"/>
    <w:qFormat/>
    <w:pPr>
      <w:spacing w:after="200" w:line="276" w:lineRule="auto"/>
      <w:ind w:left="720"/>
      <w:contextualSpacing/>
    </w:pPr>
    <w:rPr>
      <w:rFonts w:eastAsia="Times New Roman"/>
      <w:lang w:val="en-US" w:eastAsia="en-US"/>
    </w:rPr>
  </w:style>
  <w:style w:type="character" w:customStyle="1" w:styleId="UnresolvedMention1">
    <w:name w:val="Unresolved Mention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ff7">
    <w:name w:val="Абзац списка Знак"/>
    <w:link w:val="aff6"/>
    <w:uiPriority w:val="34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5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interrao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interr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Value xmlns="cd3664f2-095a-4f8b-9d55-6e8dac6b38e9" xsi:nil="true"/>
    <IconOverlay xmlns="http://schemas.microsoft.com/sharepoint/v4" xsi:nil="true"/>
    <Program xmlns="cd3664f2-095a-4f8b-9d55-6e8dac6b38e9" xsi:nil="true"/>
    <g943717a092c4fc1b62636c74327ccfa xmlns="cd3664f2-095a-4f8b-9d55-6e8dac6b38e9">
      <Terms xmlns="http://schemas.microsoft.com/office/infopath/2007/PartnerControls"/>
    </g943717a092c4fc1b62636c74327ccfa>
    <Project xmlns="cd3664f2-095a-4f8b-9d55-6e8dac6b38e9" xsi:nil="true"/>
    <Program_Value xmlns="cd3664f2-095a-4f8b-9d55-6e8dac6b38e9" xsi:nil="true"/>
    <TaxCatchAll xmlns="357de74d-0576-4f64-94f1-0981946002d6"/>
    <_dlc_DocId xmlns="357de74d-0576-4f64-94f1-0981946002d6">C7SY476UVPAM-52-584055</_dlc_DocId>
    <_dlc_DocIdUrl xmlns="357de74d-0576-4f64-94f1-0981946002d6">
      <Url>http://mp27/Docs/_layouts/DocIdRedir.aspx?ID=C7SY476UVPAM-52-584055</Url>
      <Description>C7SY476UVPAM-52-584055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8A57D39EA87654A826E1AE073001366" ma:contentTypeVersion="33" ma:contentTypeDescription="Создание документа." ma:contentTypeScope="" ma:versionID="3a05dd6dcbc786e87c2d46ca96dd04c2">
  <xsd:schema xmlns:xsd="http://www.w3.org/2001/XMLSchema" xmlns:xs="http://www.w3.org/2001/XMLSchema" xmlns:p="http://schemas.microsoft.com/office/2006/metadata/properties" xmlns:ns1="http://schemas.microsoft.com/sharepoint/v3" xmlns:ns2="cd3664f2-095a-4f8b-9d55-6e8dac6b38e9" xmlns:ns3="357de74d-0576-4f64-94f1-0981946002d6" xmlns:ns4="http://schemas.microsoft.com/sharepoint/v4" targetNamespace="http://schemas.microsoft.com/office/2006/metadata/properties" ma:root="true" ma:fieldsID="ec06f605acae4b809719ca679797f4da" ns1:_="" ns2:_="" ns3:_="" ns4:_="">
    <xsd:import namespace="http://schemas.microsoft.com/sharepoint/v3"/>
    <xsd:import namespace="cd3664f2-095a-4f8b-9d55-6e8dac6b38e9"/>
    <xsd:import namespace="357de74d-0576-4f64-94f1-0981946002d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gram" minOccurs="0"/>
                <xsd:element ref="ns3:_dlc_DocId" minOccurs="0"/>
                <xsd:element ref="ns3:_dlc_DocIdUrl" minOccurs="0"/>
                <xsd:element ref="ns3:_dlc_DocIdPersistId" minOccurs="0"/>
                <xsd:element ref="ns2:Project_Value" minOccurs="0"/>
                <xsd:element ref="ns2:Program_Value" minOccurs="0"/>
                <xsd:element ref="ns4:IconOverlay" minOccurs="0"/>
                <xsd:element ref="ns3:TaxCatchAll" minOccurs="0"/>
                <xsd:element ref="ns2:g943717a092c4fc1b62636c74327ccfa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1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22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64f2-095a-4f8b-9d55-6e8dac6b38e9" elementFormDefault="qualified">
    <xsd:import namespace="http://schemas.microsoft.com/office/2006/documentManagement/types"/>
    <xsd:import namespace="http://schemas.microsoft.com/office/infopath/2007/PartnerControls"/>
    <xsd:element name="Project" ma:index="2" nillable="true" ma:displayName="Клиент" ma:indexed="true" ma:internalName="Project">
      <xsd:simpleType>
        <xsd:restriction base="dms:Unknown"/>
      </xsd:simpleType>
    </xsd:element>
    <xsd:element name="Program" ma:index="3" nillable="true" ma:displayName="Проект" ma:indexed="true" ma:internalName="Program">
      <xsd:simpleType>
        <xsd:restriction base="dms:Unknown"/>
      </xsd:simpleType>
    </xsd:element>
    <xsd:element name="Project_Value" ma:index="10" nillable="true" ma:displayName="Project_Value" ma:hidden="true" ma:internalName="Project_Value" ma:readOnly="false">
      <xsd:simpleType>
        <xsd:restriction base="dms:Text"/>
      </xsd:simpleType>
    </xsd:element>
    <xsd:element name="Program_Value" ma:index="12" nillable="true" ma:displayName="Program_Value" ma:hidden="true" ma:internalName="Program_Value" ma:readOnly="false">
      <xsd:simpleType>
        <xsd:restriction base="dms:Text"/>
      </xsd:simpleType>
    </xsd:element>
    <xsd:element name="g943717a092c4fc1b62636c74327ccfa" ma:index="18" nillable="true" ma:taxonomy="true" ma:internalName="g943717a092c4fc1b62636c74327ccfa" ma:taxonomyFieldName="Department" ma:displayName="Практика" ma:default="" ma:fieldId="{0943717a-092c-4fc1-b626-36c74327ccfa}" ma:sspId="605086db-a9be-4a34-a41c-e0db27f7284e" ma:termSetId="a6a5710a-213b-442e-9230-089bae104a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de74d-0576-4f64-94f1-0981946002d6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Значение идентификатора документа" ma:description="Значение идентификатора документа, присвоенного данному элементу." ma:indexed="true" ma:internalName="_dlc_DocId" ma:readOnly="true">
      <xsd:simpleType>
        <xsd:restriction base="dms:Text"/>
      </xsd:simpleType>
    </xsd:element>
    <xsd:element name="_dlc_DocIdUrl" ma:index="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TaxCatchAll" ma:index="16" nillable="true" ma:displayName="Столбец для захвата всех терминов таксономии" ma:hidden="true" ma:list="{1945cbee-8e77-4ba9-90e6-c2c7f6e6bc49}" ma:internalName="TaxCatchAll" ma:showField="CatchAllData" ma:web="357de74d-0576-4f64-94f1-098194600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8C540EE-D878-45E8-A371-6FD89BBCF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B279A4-6BB2-4F2B-BA94-E2903115C436}">
  <ds:schemaRefs>
    <ds:schemaRef ds:uri="http://schemas.microsoft.com/office/2006/metadata/properties"/>
    <ds:schemaRef ds:uri="http://schemas.microsoft.com/office/infopath/2007/PartnerControls"/>
    <ds:schemaRef ds:uri="cd3664f2-095a-4f8b-9d55-6e8dac6b38e9"/>
    <ds:schemaRef ds:uri="http://schemas.microsoft.com/sharepoint/v4"/>
    <ds:schemaRef ds:uri="357de74d-0576-4f64-94f1-0981946002d6"/>
  </ds:schemaRefs>
</ds:datastoreItem>
</file>

<file path=customXml/itemProps3.xml><?xml version="1.0" encoding="utf-8"?>
<ds:datastoreItem xmlns:ds="http://schemas.openxmlformats.org/officeDocument/2006/customXml" ds:itemID="{300573D4-869C-48CA-BC0F-4C54024D45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7BC8F0-E4BA-4172-9B55-153898998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664f2-095a-4f8b-9d55-6e8dac6b38e9"/>
    <ds:schemaRef ds:uri="357de74d-0576-4f64-94f1-0981946002d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28D46FB-0AD2-40A4-BDB6-D5DCCD997D1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031196D1-623C-494F-877D-C8F409470E8F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20180202_ИРАО_ Производственные результаты_2017.docx</vt:lpstr>
    </vt:vector>
  </TitlesOfParts>
  <Company>Inter RAO UES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20180202_ИРАО_ Производственные результаты_2017.docx</dc:title>
  <dc:creator>Кузин Николай Леонидович</dc:creator>
  <cp:lastModifiedBy>Kate Filatova</cp:lastModifiedBy>
  <cp:revision>3</cp:revision>
  <dcterms:created xsi:type="dcterms:W3CDTF">2024-08-29T14:42:00Z</dcterms:created>
  <dcterms:modified xsi:type="dcterms:W3CDTF">2024-08-29T16:49:00Z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">
    <vt:lpwstr/>
  </property>
  <property fmtid="{D5CDD505-2E9C-101B-9397-08002B2CF9AE}" pid="3" name="_dlc_DocIdItemGuid">
    <vt:lpwstr>ef6bda9c-ce02-4015-828e-8150fb375c1a</vt:lpwstr>
  </property>
  <property fmtid="{D5CDD505-2E9C-101B-9397-08002B2CF9AE}" pid="4" name="ContentTypeId">
    <vt:lpwstr>0x010100F8A57D39EA87654A826E1AE073001366</vt:lpwstr>
  </property>
</Properties>
</file>